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D2" w:rsidRPr="0061703E" w:rsidRDefault="00BC79D2" w:rsidP="0061703E">
      <w:pPr>
        <w:spacing w:line="240" w:lineRule="auto"/>
        <w:jc w:val="both"/>
        <w:rPr>
          <w:rFonts w:ascii="Times New Roman" w:eastAsia="Times New Roman" w:hAnsi="Times New Roman" w:cs="Times New Roman"/>
          <w:b/>
          <w:bCs/>
          <w:sz w:val="28"/>
          <w:szCs w:val="28"/>
          <w:lang w:eastAsia="ru-RU"/>
        </w:rPr>
      </w:pPr>
      <w:r w:rsidRPr="0061703E">
        <w:rPr>
          <w:rFonts w:ascii="Times New Roman" w:eastAsia="Times New Roman" w:hAnsi="Times New Roman" w:cs="Times New Roman"/>
          <w:b/>
          <w:bCs/>
          <w:sz w:val="28"/>
          <w:szCs w:val="28"/>
          <w:lang w:eastAsia="ru-RU"/>
        </w:rPr>
        <w:t>Тема 4.3. Порядок расследования и учета несчастных случаев на производстве</w:t>
      </w:r>
    </w:p>
    <w:p w:rsidR="00BC79D2" w:rsidRPr="0061703E" w:rsidRDefault="00556FC9"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BC79D2" w:rsidRPr="0061703E">
          <w:rPr>
            <w:rFonts w:ascii="Times New Roman" w:eastAsia="Times New Roman" w:hAnsi="Times New Roman" w:cs="Times New Roman"/>
            <w:sz w:val="28"/>
            <w:szCs w:val="28"/>
            <w:u w:val="single"/>
            <w:lang w:eastAsia="ru-RU"/>
          </w:rPr>
          <w:t>4.3.1. Производственные травмы и их классификация.</w:t>
        </w:r>
      </w:hyperlink>
    </w:p>
    <w:p w:rsidR="00BC79D2" w:rsidRPr="0061703E" w:rsidRDefault="00556FC9"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BC79D2" w:rsidRPr="0061703E">
          <w:rPr>
            <w:rFonts w:ascii="Times New Roman" w:eastAsia="Times New Roman" w:hAnsi="Times New Roman" w:cs="Times New Roman"/>
            <w:sz w:val="28"/>
            <w:szCs w:val="28"/>
            <w:u w:val="single"/>
            <w:lang w:eastAsia="ru-RU"/>
          </w:rPr>
          <w:t>4.3.2. Квалификация несчастных случаев на производстве.</w:t>
        </w:r>
      </w:hyperlink>
    </w:p>
    <w:p w:rsidR="00BC79D2" w:rsidRPr="0061703E" w:rsidRDefault="00556FC9"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BC79D2" w:rsidRPr="0061703E">
          <w:rPr>
            <w:rFonts w:ascii="Times New Roman" w:eastAsia="Times New Roman" w:hAnsi="Times New Roman" w:cs="Times New Roman"/>
            <w:sz w:val="28"/>
            <w:szCs w:val="28"/>
            <w:u w:val="single"/>
            <w:lang w:eastAsia="ru-RU"/>
          </w:rPr>
          <w:t>4.3.3. Обязанности работников и работодателя при несчастном случае.</w:t>
        </w:r>
      </w:hyperlink>
    </w:p>
    <w:p w:rsidR="00BC79D2" w:rsidRPr="0061703E" w:rsidRDefault="00556FC9"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BC79D2" w:rsidRPr="0061703E">
          <w:rPr>
            <w:rFonts w:ascii="Times New Roman" w:eastAsia="Times New Roman" w:hAnsi="Times New Roman" w:cs="Times New Roman"/>
            <w:sz w:val="28"/>
            <w:szCs w:val="28"/>
            <w:u w:val="single"/>
            <w:lang w:eastAsia="ru-RU"/>
          </w:rPr>
          <w:t>4.3.4. Порядок расследования несчастных случаев на производстве.</w:t>
        </w:r>
      </w:hyperlink>
    </w:p>
    <w:p w:rsidR="00BC79D2" w:rsidRPr="0061703E" w:rsidRDefault="00556FC9"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BC79D2" w:rsidRPr="0061703E">
          <w:rPr>
            <w:rFonts w:ascii="Times New Roman" w:eastAsia="Times New Roman" w:hAnsi="Times New Roman" w:cs="Times New Roman"/>
            <w:sz w:val="28"/>
            <w:szCs w:val="28"/>
            <w:u w:val="single"/>
            <w:lang w:eastAsia="ru-RU"/>
          </w:rPr>
          <w:t>4.3.5. Оформление материалов расследования несчастных случаев на производстве и их учет.</w:t>
        </w:r>
      </w:hyperlink>
    </w:p>
    <w:p w:rsidR="00BC79D2" w:rsidRPr="0061703E" w:rsidRDefault="00556FC9"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BC79D2" w:rsidRPr="0061703E">
          <w:rPr>
            <w:rFonts w:ascii="Times New Roman" w:eastAsia="Times New Roman" w:hAnsi="Times New Roman" w:cs="Times New Roman"/>
            <w:sz w:val="28"/>
            <w:szCs w:val="28"/>
            <w:u w:val="single"/>
            <w:lang w:eastAsia="ru-RU"/>
          </w:rPr>
          <w:t>4.3.6. Рассмотрение разногласий по вопросам расследования, оформления и учета несчастных случаев на производстве.</w:t>
        </w:r>
      </w:hyperlink>
    </w:p>
    <w:p w:rsidR="00BC79D2" w:rsidRPr="0061703E" w:rsidRDefault="00BC79D2" w:rsidP="0061703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61703E">
        <w:rPr>
          <w:rFonts w:ascii="Times New Roman" w:eastAsia="Times New Roman" w:hAnsi="Times New Roman" w:cs="Times New Roman"/>
          <w:b/>
          <w:bCs/>
          <w:sz w:val="28"/>
          <w:szCs w:val="28"/>
          <w:lang w:eastAsia="ru-RU"/>
        </w:rPr>
        <w:t>4.3.1. Производственные травмы и их классификация.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Многообразие опасностей и травм, которые может получить человек, ведет к построению самых различных классификаций. С позиции охраны труда любая травма наемного работника представляет собой и медицинское, и социальное явление.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Приказом Минздравсоцразвития России от 24 февраля 2005 г. № 160 “Об определении степени тяжести повреждения здоровья при несчастных случаях на производстве” установлено, что определение степени тяжести повреждения здоровья при несчастных случаях на производстве осуществляется в соответствии с прилагаемой в этом приказе “Схемой определения степени тяжести повреждения здоровья при несчастных случаях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соответствии с принятой Схемой все несмертельные несчастные случаи на производстве по степени тяжести повреждения здоровья подразделяются на две категории: тяжелые и легкие.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Квалифицирующими признаками тяжести повреждения здоровья при несчастном случае на производстве являются:</w:t>
      </w:r>
    </w:p>
    <w:p w:rsidR="00BC79D2" w:rsidRPr="0061703E" w:rsidRDefault="00BC79D2" w:rsidP="006170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характер полученных повреждений здоровья и осложнения, связанные с этими повреждениями, а также развитие и усугубление имеющихся хронических заболеваний в связи с получением повреждения;</w:t>
      </w:r>
    </w:p>
    <w:p w:rsidR="00BC79D2" w:rsidRPr="0061703E" w:rsidRDefault="00BC79D2" w:rsidP="006170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последствия полученных повреждений здоровья (стойкая утрата трудоспособности).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Наличие одного из квалифицирующих признаков является достаточным для установления категории тяжести несчастного случая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К тяжелым несчастным случаям на производстве относятся:</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1) повреждения здоровья, острый период которых сопровождается:</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шоком;</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комой;</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кровопотерей (объемом более 20%);</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эмболией;</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острой недостаточностью функций жизненно важных органов и систем (ЦНС, сердечной, сосудистой, дыхательной, почечной, печеночной и/или их сочетанием);</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2) повреждения здоровья, квалифицированные при первичном осмотре пострадавшего врачами стационара, травматологического пункта или другими организациями здравоохранения как:</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проникающие ранения черепа;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перелом черепа и лицевых костей;</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ушиб головного мозга;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внутричерепная травма;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ранения, проникающие в просвет глотки, трахеи, пищевода, а также повреждения щитовидной и вилочковой железы;</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проникающие ранения позвоночника;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переломовывихи и переломы тел или двусторонние переломы дуг I и II шейных позвонков, в том числе и без нарушения функции спинного мозга;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вывихи (в том числе подвывихи) шейных позвонков;</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закрытые повреждения шейного отдела спинного мозга;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перелом или переломовывих одного или нескольких грудных или поясничных позвонков, в том числе и без нарушения функции спинного мозга;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ранения грудной клетки, проникающие в плевральную полость, полость перикарда или клетчатку средостения, в том числе без повреждения внутренних органов;</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ранения живота, проникающие в полость брюшины;</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ранения, проникающие в полость мочевого пузыря или кишечник;</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открытые ранения органов забрюшинного пространства (почек, надпочечников, поджелудочной железы);</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xml:space="preserve">- разрыв внутреннего органа грудной или брюшной полости или полости таза, забрюшинного пространства, разрыв диафрагмы, разрыв </w:t>
      </w:r>
      <w:r w:rsidRPr="0061703E">
        <w:rPr>
          <w:rFonts w:ascii="Times New Roman" w:eastAsia="Times New Roman" w:hAnsi="Times New Roman" w:cs="Times New Roman"/>
          <w:sz w:val="28"/>
          <w:szCs w:val="28"/>
          <w:lang w:eastAsia="ru-RU"/>
        </w:rPr>
        <w:lastRenderedPageBreak/>
        <w:t>предстательной железы, разрыв мочеточника, разрыв перепончатой части мочеиспускательного канала;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открытые переломы длинных трубчатых костей – плечевой, бедренной и большеберцовой, открытые повреждения тазобедренного и коленного суставов;</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повреждения магистрального кровеносного сосуда: аорты, сонной (общей, внутренней, наружной), подключичной, плечевой, бедренной, подколенной артерий или сопровождающих их вен, нервов;</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термические (химические) ожоги:</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III–IV степени с площадью поражения, превышающей 15% поверхности тела;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III степени с площадью поражения более 20% поверхности тела;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II степени с площадью поражения более 30% поверхности тела;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дыхательных путей, лица и волосистой части головы;</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радиационные поражения средней (от 12 Гр) степени тяжести и выше;</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прерывание беременности;</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3) повреждения, которые непосредственно не угрожают жизни пострадавшего, но являются тяжкими по последствиям:</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потеря зрения, слуха, речи;</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потеря какого-либо органа или полная утрата органом его функции (при этом потерю наиболее важной в функциональном отношении части конечности (кисти или стопы) приравнивают к потере руки или ноги);</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психические расстройства;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утрата репродуктивной функции и способности к деторождению;</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неизгладимое обезображивание лица.</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Все другие повреждения, не входящие в вышеперечисленный перечень, относятся к легким несчастным случаям на производстве.</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Итак, мы получили три группы (три класса) производственных травм (они же – несчастный случай на производстве):</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1) смертельные;</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2) тяжелые;</w:t>
      </w:r>
    </w:p>
    <w:p w:rsidR="00BC79D2" w:rsidRPr="0061703E" w:rsidRDefault="00BC79D2" w:rsidP="006170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3) легкие.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Это пока все, что можно сказать об индивидуальном несчастном случае, т. е. о случае травмирования одного человека.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Если при несчастном случае пострадали 2 или более человек, мы имеем дело с групповым несчастным случаем.</w:t>
      </w:r>
    </w:p>
    <w:p w:rsidR="00BC79D2" w:rsidRPr="0061703E" w:rsidRDefault="00BC79D2" w:rsidP="0061703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61703E">
        <w:rPr>
          <w:rFonts w:ascii="Times New Roman" w:eastAsia="Times New Roman" w:hAnsi="Times New Roman" w:cs="Times New Roman"/>
          <w:b/>
          <w:bCs/>
          <w:sz w:val="28"/>
          <w:szCs w:val="28"/>
          <w:lang w:eastAsia="ru-RU"/>
        </w:rPr>
        <w:t>4.3.2. Квалификация несчастных случаев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Поскольку осуществление страхового возмещения вреда тесно связано с характером происшедшего, то подтверждение в установленном порядке факта повреждения здоровья застрахованного, т. е. страхового случая, становится важнейшим базисным элементом всех последующих действий.</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Такое подтверждение невозможно без так называемого расследования страхового случая – несчастного случая на производстве или профессионального заболевания. После этого органы ФСС России обязаны осуществить экспертизу страхового случая.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Квалификация несчастного случая на производстве – это установление и юридическое закрепление в соответствующих актах точного соответствия признаков произошедшего несчастного случая и признаков несчастного случая на производстве, предусмотренных трудовым законодательством. Квалификация несчастного случая на производстве служит основанием для выплат по возмещению вреда и для иных правовых последствий этой квалификации.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Смысл процедуры квалификации в том, что работодатель должен возместить вред своему наемному работнику (или лицу, приравненному к нему в правах), получившему социально значимую (т. е. требующую по здравому смыслу и по закону компенсации) травму во время выполнения своих трудовых обязанностей перед работодателем.</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Расследование, оформление, учет и отчетность о несчастных случаев на производстве производятся на основании и в соответствии со следующими законодательными и иными нормативными правовыми актами:</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Трудовым кодексом РФ (ст. 227–231);</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“Положением об особенностях расследования несчастных случаев на производстве в отдельных отраслях и организациях” (приложение № 2 к постановлению Минтруда России от 24 октября 2002 г. № 73);</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“Формы документов, необходимых для расследования и учета несчастных случаев на производстве” (приложение № 1 к постановлению Минтруда России от 24 октября 2002 г. №73);</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Постановлением Росстата от 30 июня 2006 г. № 31 “Об утверждении статистического инструментария для организации статистического наблюдения за численностью и составом населения, травматизмом на производстве и деятельностью в сфере здравоохранения на 2007 год” (форма №7-травматизм).</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Приказом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Заметим, что несчастный случай на производстве является страховым случаем, если он произошел с застрахованным – физическим лицом, подлежащим обязательному социальному страхованию от несчастных случаев на производстве и профессиональных заболеваний.</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Согласно ст. 227 Трудового кодекса РФ “Несчастные случаи, подлежащие расследованию и учету”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Таким образом, законодатель четко указал, что расследованию подлежат не только те случаи, которые произошли непосредственно в процессе труда, но и те, которые связаны (иногда косвенно) с выполнением работником его трудовых обязанностей и либо обусловлены его трудовыми отношениями с работодателем либо совершались в интересах последнего.</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Законодатель конкретизировал, что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работники и другие лица, проходящие профессиональное обучение или переобучение в соответствии с ученическим договором;</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студенты и учащиеся образовательных учреждений всех типов, проходящие производственную практику;</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лица, осужденные к лишению свободы и привлекаемые к труду;</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лица, привлекаемые в установленном порядке к выполнению общественно-полезных работ;</w:t>
      </w:r>
    </w:p>
    <w:p w:rsidR="00BC79D2" w:rsidRPr="0061703E" w:rsidRDefault="00BC79D2" w:rsidP="006170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члены производственных кооперативов и члены крестьянских (фермерских) хозяйств, принимающие личное трудовое участие в их деятельности.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Уточняя круг этих лиц, заметим, что в соответствии с общими положениями Трудового кодекса РФ и “Положения об особенностях расследования несчастных случаев на производстве в отдельных отраслях и организациях” обязательный порядок расследования несчастных случаев распространяется на:</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1) работодателей – физических лиц, вступивших в трудовые отношения с работниками;</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2) уполномоченных работодателем лиц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 (далее – представители работодателя);</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3) физических лиц, осуществляющих руководство организацией, в том числе выполняющих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 руководители организации);</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4) физических лиц, состоящих в трудовых отношениях с работодателем в соответствии и на условиях, предусмотренных Трудовым кодексом РФ, другими федеральными законами и иными нормативными правовыми актами (работники), включая:</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работников, выполняющих работу на условиях трудового договора (в том числе заключенного на срок до 2 месяцев или на период выполнения сезонных работ), в том числе в свободное от основной работы время (совместители), а также на дому из материалов и с использованием инструментов и механизмов, выделяемых работодателем или приобретаемых ими за свой счет (надомники);</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студентов и учащихся образовательных учреждений соответствующего уровня, проходящих производственную практику в организациях (у работодателя - физического лица);</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лиц, осужденных к лишению свободы и привлекаемых в установленном порядке к труду в организациях (у работодателя - физического лица);5) других лиц, участвующих с ведома работодателя (его представителя) в его производственной деятельности своим личным трудом, правоотношения которых не предполагают заключения трудовых договоров, в том числе:</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военнослужащих, студентов и учащихся образовательных учреждений соответствующего уровня, направленных в организации для выполнения строительных, сельскохозяйственных и иных работ, не связанных с несением воинской службы либо учебным процессом;</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xml:space="preserve">- членов семей работодателей - физических лиц (глав крестьянских фермерских хозяйств), членов кооперативов, участников </w:t>
      </w:r>
      <w:r w:rsidRPr="0061703E">
        <w:rPr>
          <w:rFonts w:ascii="Times New Roman" w:eastAsia="Times New Roman" w:hAnsi="Times New Roman" w:cs="Times New Roman"/>
          <w:sz w:val="28"/>
          <w:szCs w:val="28"/>
          <w:lang w:eastAsia="ru-RU"/>
        </w:rPr>
        <w:lastRenderedPageBreak/>
        <w:t>хозяйственных товариществ или иных обществ, работающих у них (в них) на собственный счет;</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членов советов директоров (наблюдательных советов) организаций, конкурсных и внешних управляющих;</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граждан, привлекаемых по решению компетентного органа власти к выполнению общественно-полезных работ либо мероприятий гражданского характера;</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лиц, проходящих научно-педагогическую и научную подготовку в системе послевузовского профессионального образования (аспиранты и докторанты);</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работников, проходящих переобучение без отрыва от работы на основе заключенного с работодателем ученического договора;</w:t>
      </w:r>
    </w:p>
    <w:p w:rsidR="00BC79D2" w:rsidRPr="0061703E" w:rsidRDefault="00BC79D2" w:rsidP="006170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психически больных, получающих лечение в психиатрических (психоневрологических) учреждениях, привлекаемых к труду в порядке трудотерапии в соответствии с медицинскими рекомендациями.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Согласно ст. 227 Трудового кодекса РФ “Несчастные случаи, подлежащие расследованию и учету”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События получения перечисленных выше травм и иных повреждений здоровья, квалифицирующиеся как несчастные случаи на производстве, должны быть обусловлены, как правило, однократным воздействием на пострадавших опасных факторов и непосредственно повлечь за собой:</w:t>
      </w:r>
    </w:p>
    <w:p w:rsidR="00BC79D2" w:rsidRPr="0061703E" w:rsidRDefault="00BC79D2" w:rsidP="006170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необходимость перевода пострадавшего на другую работу (независимо от срока такого перевода);</w:t>
      </w:r>
    </w:p>
    <w:p w:rsidR="00BC79D2" w:rsidRPr="0061703E" w:rsidRDefault="00BC79D2" w:rsidP="006170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наступление временной нетрудоспособности (независимо от срока (временной нетрудоспособности), подтвержденной листком временной нетрудоспособности;</w:t>
      </w:r>
    </w:p>
    <w:p w:rsidR="00BC79D2" w:rsidRPr="0061703E" w:rsidRDefault="00BC79D2" w:rsidP="006170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 наступление стойкой утраты трудоспособности, подтвержденной заключением медико-социальной экспертной комиссии;</w:t>
      </w:r>
    </w:p>
    <w:p w:rsidR="00BC79D2" w:rsidRPr="0061703E" w:rsidRDefault="00BC79D2" w:rsidP="006170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наступление смерти пострадавшего.</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Достаточным основанием для организации и проведения работодателем расследования несчастного случая следует признавать также заявление самого пострадавшего, а в случаях невозможности подачи им заявления – его доверенных лиц, членов его семьи или иждивенцев. При этом следует учитывать, что приведенный в статье 227 Трудового кодекса РФ перечень травм и иных повреждений здоровья не является исчерпывающим.</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Повреждения здоровья, обусловленные многократным длительным воздействием вредных производственных факторов, квалифицируются как профессиональные заболевания.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Согласно ст. 227 Трудового кодекса РФ “Несчастные случаи, подлежащие расследованию и учету” расследованию и учету как несчастные случаи на производстве подлежат несчастные случаи (травмы), если они произошли:</w:t>
      </w:r>
    </w:p>
    <w:p w:rsidR="00BC79D2" w:rsidRPr="0061703E" w:rsidRDefault="00BC79D2" w:rsidP="006170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1)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BC79D2" w:rsidRPr="0061703E" w:rsidRDefault="00BC79D2" w:rsidP="006170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2)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C79D2" w:rsidRPr="0061703E" w:rsidRDefault="00BC79D2" w:rsidP="006170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3)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C79D2" w:rsidRPr="0061703E" w:rsidRDefault="00BC79D2" w:rsidP="006170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4)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C79D2" w:rsidRPr="0061703E" w:rsidRDefault="00BC79D2" w:rsidP="006170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5)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BC79D2" w:rsidRPr="0061703E" w:rsidRDefault="00BC79D2" w:rsidP="006170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6)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Расследованию в установленном порядке как несчастные случаи подлежат также события, указанные выше,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Расследуются в установленном порядке и по решению комиссии (а в предусмотренных Трудовым кодексом РФ случаях по решению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BC79D2" w:rsidRPr="0061703E" w:rsidRDefault="00BC79D2" w:rsidP="006170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C79D2" w:rsidRPr="0061703E" w:rsidRDefault="00BC79D2" w:rsidP="006170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C79D2" w:rsidRPr="0061703E" w:rsidRDefault="00BC79D2" w:rsidP="006170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C79D2" w:rsidRPr="0061703E" w:rsidRDefault="00BC79D2" w:rsidP="0061703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61703E">
        <w:rPr>
          <w:rFonts w:ascii="Times New Roman" w:eastAsia="Times New Roman" w:hAnsi="Times New Roman" w:cs="Times New Roman"/>
          <w:b/>
          <w:bCs/>
          <w:sz w:val="28"/>
          <w:szCs w:val="28"/>
          <w:lang w:eastAsia="ru-RU"/>
        </w:rPr>
        <w:t>4.3.3. Обязанности работников и работодателя при несчастном случае.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Работодатель (его представитель) при несчастном случае обязан: (ст.228 Трудового кодекса РФ)</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 немедленно организовать первую помощь пострадавшему и при необходимости доставку его в медицинскую организацию;</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C79D2" w:rsidRPr="0061703E" w:rsidRDefault="00BC79D2" w:rsidP="0061703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C79D2" w:rsidRPr="0061703E" w:rsidRDefault="00BC79D2" w:rsidP="0061703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Трудового кодекса РФ.</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BC79D2" w:rsidRPr="0061703E" w:rsidRDefault="00BC79D2" w:rsidP="006170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 соответствующую государственную инспекцию труда;</w:t>
      </w:r>
    </w:p>
    <w:p w:rsidR="00BC79D2" w:rsidRPr="0061703E" w:rsidRDefault="00BC79D2" w:rsidP="006170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 прокуратуру по месту происшествия несчастного случая;</w:t>
      </w:r>
    </w:p>
    <w:p w:rsidR="00BC79D2" w:rsidRPr="0061703E" w:rsidRDefault="00BC79D2" w:rsidP="006170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BC79D2" w:rsidRPr="0061703E" w:rsidRDefault="00BC79D2" w:rsidP="006170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работодателю, направившему работника, с которым произошел несчастный случай;</w:t>
      </w:r>
    </w:p>
    <w:p w:rsidR="00BC79D2" w:rsidRPr="0061703E" w:rsidRDefault="00BC79D2" w:rsidP="006170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BC79D2" w:rsidRPr="0061703E" w:rsidRDefault="00BC79D2" w:rsidP="006170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xml:space="preserve">- в исполнительный орган страховщика по вопросам обязательного социального страхования от несчастных случаев на производстве и </w:t>
      </w:r>
      <w:r w:rsidRPr="0061703E">
        <w:rPr>
          <w:rFonts w:ascii="Times New Roman" w:eastAsia="Times New Roman" w:hAnsi="Times New Roman" w:cs="Times New Roman"/>
          <w:sz w:val="28"/>
          <w:szCs w:val="28"/>
          <w:lang w:eastAsia="ru-RU"/>
        </w:rPr>
        <w:lastRenderedPageBreak/>
        <w:t>профессиональных заболеваний (по месту регистрации работодателя в качестве страхователя).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BC79D2" w:rsidRPr="0061703E" w:rsidRDefault="00BC79D2" w:rsidP="0061703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61703E">
        <w:rPr>
          <w:rFonts w:ascii="Times New Roman" w:eastAsia="Times New Roman" w:hAnsi="Times New Roman" w:cs="Times New Roman"/>
          <w:b/>
          <w:bCs/>
          <w:sz w:val="28"/>
          <w:szCs w:val="28"/>
          <w:lang w:eastAsia="ru-RU"/>
        </w:rPr>
        <w:t>4.3.4. Порядок расследования несчастных случаев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соответствие со ст.229 Трудового кодекса РФ для расследования несчастного случая работодатель (его представитель) незамедлительно образует комиссию в составе не менее трех человек.</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Комиссию возглавляет работодатель (его представитель), а в случаях, предусмотренных Трудовым кодексом РФ,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Если иное не предусмотрено Трудовым кодексом РФ,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xml:space="preserve">Несчастный случай, происшедший с работником при выполнении работы по совместительству, расследуется и учитывается по месту работы по </w:t>
      </w:r>
      <w:r w:rsidRPr="0061703E">
        <w:rPr>
          <w:rFonts w:ascii="Times New Roman" w:eastAsia="Times New Roman" w:hAnsi="Times New Roman" w:cs="Times New Roman"/>
          <w:sz w:val="28"/>
          <w:szCs w:val="28"/>
          <w:lang w:eastAsia="ru-RU"/>
        </w:rPr>
        <w:lastRenderedPageBreak/>
        <w:t>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r w:rsidRPr="0061703E">
        <w:rPr>
          <w:rFonts w:ascii="Times New Roman" w:eastAsia="Times New Roman" w:hAnsi="Times New Roman" w:cs="Times New Roman"/>
          <w:sz w:val="28"/>
          <w:szCs w:val="28"/>
          <w:lang w:eastAsia="ru-RU"/>
        </w:rPr>
        <w:lastRenderedPageBreak/>
        <w:t>Трудовым кодексом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выше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По требованию комиссии в необходимых для проведения расследования случаях работодатель за счет собственных средств обеспечивает:</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фотографирование и (или) видеосъемку места происшествия и поврежденных объектов, составление планов, эскизов, схем;</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предоставление транспорта, служебного помещения, средств связи, специальной одежды, специальной обуви и других средств индивидуальной защиты.</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Материалы расследования несчастного случая включают:</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приказ (распоряжение) о создании комиссии по расследованию несчастного случая;</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планы, эскизы, схемы, протокол осмотра места происшествия, а при необходимости – фото- и видеоматериалы;</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документы, характеризующие состояние рабочего места, наличие опасных и вредных производственных факторов;</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выписки из журналов регистрации инструктажей по охране труда и протоколов проверки знания пострадавшими требований охраны труда;</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протоколы опросов очевидцев несчастного случая и должностных лиц, объяснения пострадавших;</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экспертные заключения специалистов, результаты технических расчетов, лабораторных исследований и испытаний;</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BC79D2" w:rsidRPr="0061703E" w:rsidRDefault="00BC79D2" w:rsidP="0061703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другие документы по усмотрению комиссии.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Случаи острого отравления или радиационного воздействия, превысившего установленные нормы, расследуются в порядке, устанавливаемом Правительством Российской Федерации.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Правительством Российской Федерации.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статье 229.3. Трудового кодекса РФ установлены условия проведения расследования несчастных случаев государственными инспекторами труда.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Трудового кодекса РФ независимо от срока давности несчастного случая.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xml:space="preserve">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w:t>
      </w:r>
      <w:r w:rsidRPr="0061703E">
        <w:rPr>
          <w:rFonts w:ascii="Times New Roman" w:eastAsia="Times New Roman" w:hAnsi="Times New Roman" w:cs="Times New Roman"/>
          <w:sz w:val="28"/>
          <w:szCs w:val="28"/>
          <w:lang w:eastAsia="ru-RU"/>
        </w:rPr>
        <w:lastRenderedPageBreak/>
        <w:t>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BC79D2" w:rsidRPr="0061703E" w:rsidRDefault="00BC79D2" w:rsidP="0061703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61703E">
        <w:rPr>
          <w:rFonts w:ascii="Times New Roman" w:eastAsia="Times New Roman" w:hAnsi="Times New Roman" w:cs="Times New Roman"/>
          <w:b/>
          <w:bCs/>
          <w:sz w:val="28"/>
          <w:szCs w:val="28"/>
          <w:lang w:eastAsia="ru-RU"/>
        </w:rPr>
        <w:t>4.3.5. Оформление материалов расследования несчастных случаев на производстве и их учет.</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Согласно статье 230 Трудового кодекса РФ “Порядок оформления материалов расследования несчастных случаев”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Трудового кодекса РФ),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(или, в предусмотренных Трудовым кодексом РФ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BC79D2" w:rsidRPr="0061703E" w:rsidRDefault="00BC79D2" w:rsidP="0061703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61703E">
        <w:rPr>
          <w:rFonts w:ascii="Times New Roman" w:eastAsia="Times New Roman" w:hAnsi="Times New Roman" w:cs="Times New Roman"/>
          <w:b/>
          <w:bCs/>
          <w:sz w:val="28"/>
          <w:szCs w:val="28"/>
          <w:lang w:eastAsia="ru-RU"/>
        </w:rPr>
        <w:t>4.3.6. Рассмотрение разногласий по вопросам расследования, оформления и учета несчастных случаев на производстве.</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соответствие со статьей 231 Трудового кодекса РФ “Рассмотрение разногласий по вопросам расследования, оформления и учета несчастных случаев” разногласия по вопросам:</w:t>
      </w:r>
    </w:p>
    <w:p w:rsidR="00BC79D2" w:rsidRPr="0061703E" w:rsidRDefault="00BC79D2" w:rsidP="0061703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расследования, оформления и учета несчастных случаев,</w:t>
      </w:r>
    </w:p>
    <w:p w:rsidR="00BC79D2" w:rsidRPr="0061703E" w:rsidRDefault="00BC79D2" w:rsidP="0061703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непризнания работодателем (его представителем) факта несчастного случая,</w:t>
      </w:r>
    </w:p>
    <w:p w:rsidR="00BC79D2" w:rsidRPr="0061703E" w:rsidRDefault="00BC79D2" w:rsidP="0061703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отказа в проведении расследования несчастного случая и составлении соответствующего акта,</w:t>
      </w:r>
    </w:p>
    <w:p w:rsidR="00BC79D2" w:rsidRPr="0061703E" w:rsidRDefault="00BC79D2" w:rsidP="0061703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lastRenderedPageBreak/>
        <w:t>Государственный надзор и контроль за соблюдением установленного порядка расследования, оформления и учета несчастных случаев на производстве осуществляется органами федеральной инспекции труда.</w:t>
      </w:r>
    </w:p>
    <w:p w:rsidR="00BC79D2" w:rsidRPr="0061703E" w:rsidRDefault="00BC79D2" w:rsidP="006170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03E">
        <w:rPr>
          <w:rFonts w:ascii="Times New Roman" w:eastAsia="Times New Roman" w:hAnsi="Times New Roman" w:cs="Times New Roman"/>
          <w:sz w:val="28"/>
          <w:szCs w:val="28"/>
          <w:lang w:eastAsia="ru-RU"/>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636AF8" w:rsidRPr="0061703E" w:rsidRDefault="00636AF8" w:rsidP="0061703E">
      <w:pPr>
        <w:jc w:val="both"/>
        <w:rPr>
          <w:rFonts w:ascii="Times New Roman" w:hAnsi="Times New Roman" w:cs="Times New Roman"/>
          <w:sz w:val="28"/>
          <w:szCs w:val="28"/>
        </w:rPr>
      </w:pPr>
    </w:p>
    <w:sectPr w:rsidR="00636AF8" w:rsidRPr="0061703E"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B68"/>
    <w:multiLevelType w:val="multilevel"/>
    <w:tmpl w:val="A3E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F2B9B"/>
    <w:multiLevelType w:val="multilevel"/>
    <w:tmpl w:val="485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A3330"/>
    <w:multiLevelType w:val="multilevel"/>
    <w:tmpl w:val="0802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E7888"/>
    <w:multiLevelType w:val="multilevel"/>
    <w:tmpl w:val="860C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52E9C"/>
    <w:multiLevelType w:val="multilevel"/>
    <w:tmpl w:val="A86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01A60"/>
    <w:multiLevelType w:val="multilevel"/>
    <w:tmpl w:val="2040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E40A1"/>
    <w:multiLevelType w:val="multilevel"/>
    <w:tmpl w:val="622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C63C5"/>
    <w:multiLevelType w:val="multilevel"/>
    <w:tmpl w:val="7A2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469DD"/>
    <w:multiLevelType w:val="multilevel"/>
    <w:tmpl w:val="181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D2709"/>
    <w:multiLevelType w:val="multilevel"/>
    <w:tmpl w:val="704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D0450"/>
    <w:multiLevelType w:val="multilevel"/>
    <w:tmpl w:val="4214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9D2"/>
    <w:rsid w:val="00100684"/>
    <w:rsid w:val="00190C3E"/>
    <w:rsid w:val="003F3DC3"/>
    <w:rsid w:val="00556FC9"/>
    <w:rsid w:val="0061703E"/>
    <w:rsid w:val="00636AF8"/>
    <w:rsid w:val="00A20630"/>
    <w:rsid w:val="00BC79D2"/>
    <w:rsid w:val="00E0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BC79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9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7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79D2"/>
    <w:rPr>
      <w:color w:val="0000FF"/>
      <w:u w:val="single"/>
    </w:rPr>
  </w:style>
</w:styles>
</file>

<file path=word/webSettings.xml><?xml version="1.0" encoding="utf-8"?>
<w:webSettings xmlns:r="http://schemas.openxmlformats.org/officeDocument/2006/relationships" xmlns:w="http://schemas.openxmlformats.org/wordprocessingml/2006/main">
  <w:divs>
    <w:div w:id="1999259203">
      <w:bodyDiv w:val="1"/>
      <w:marLeft w:val="0"/>
      <w:marRight w:val="0"/>
      <w:marTop w:val="0"/>
      <w:marBottom w:val="0"/>
      <w:divBdr>
        <w:top w:val="none" w:sz="0" w:space="0" w:color="auto"/>
        <w:left w:val="none" w:sz="0" w:space="0" w:color="auto"/>
        <w:bottom w:val="none" w:sz="0" w:space="0" w:color="auto"/>
        <w:right w:val="none" w:sz="0" w:space="0" w:color="auto"/>
      </w:divBdr>
      <w:divsChild>
        <w:div w:id="47449684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8" TargetMode="External"/><Relationship Id="rId3" Type="http://schemas.openxmlformats.org/officeDocument/2006/relationships/settings" Target="settings.xml"/><Relationship Id="rId7" Type="http://schemas.openxmlformats.org/officeDocument/2006/relationships/hyperlink" Target="http://rzn-agrovod.ru/?cmd=pg&amp;id=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8" TargetMode="External"/><Relationship Id="rId11" Type="http://schemas.openxmlformats.org/officeDocument/2006/relationships/fontTable" Target="fontTable.xml"/><Relationship Id="rId5" Type="http://schemas.openxmlformats.org/officeDocument/2006/relationships/hyperlink" Target="http://rzn-agrovod.ru/?cmd=pg&amp;id=48" TargetMode="External"/><Relationship Id="rId10" Type="http://schemas.openxmlformats.org/officeDocument/2006/relationships/hyperlink" Target="http://rzn-agrovod.ru/?cmd=pg&amp;id=48" TargetMode="External"/><Relationship Id="rId4" Type="http://schemas.openxmlformats.org/officeDocument/2006/relationships/webSettings" Target="webSettings.xml"/><Relationship Id="rId9" Type="http://schemas.openxmlformats.org/officeDocument/2006/relationships/hyperlink" Target="http://rzn-agrovod.ru/?cmd=pg&amp;id=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6261</Words>
  <Characters>35692</Characters>
  <Application>Microsoft Office Word</Application>
  <DocSecurity>0</DocSecurity>
  <Lines>297</Lines>
  <Paragraphs>83</Paragraphs>
  <ScaleCrop>false</ScaleCrop>
  <Company>Сыктывкарский государственный университет</Company>
  <LinksUpToDate>false</LinksUpToDate>
  <CharactersWithSpaces>41870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2017-01-20T11:45:00Z</dcterms:created>
  <dcterms:modified xsi:type="dcterms:W3CDTF">2017-01-26T08:08:00Z</dcterms:modified>
</cp:coreProperties>
</file>